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89F" w:rsidRPr="00F725B1" w:rsidRDefault="00F725B1" w:rsidP="00F725B1">
      <w:pPr>
        <w:spacing w:after="0" w:line="240" w:lineRule="auto"/>
        <w:jc w:val="center"/>
        <w:rPr>
          <w:sz w:val="16"/>
          <w:szCs w:val="16"/>
        </w:rPr>
      </w:pPr>
      <w:bookmarkStart w:id="0" w:name="_GoBack"/>
      <w:bookmarkEnd w:id="0"/>
      <w:r w:rsidRPr="00F725B1">
        <w:rPr>
          <w:noProof/>
          <w:lang w:eastAsia="ru-RU"/>
        </w:rPr>
        <w:drawing>
          <wp:inline distT="0" distB="0" distL="0" distR="0" wp14:anchorId="31AB8059" wp14:editId="1B67A9A8">
            <wp:extent cx="969184" cy="743776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69184" cy="74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89F" w:rsidRPr="00F725B1" w:rsidRDefault="0038089F" w:rsidP="0038089F">
      <w:pPr>
        <w:spacing w:after="0" w:line="240" w:lineRule="auto"/>
        <w:jc w:val="right"/>
        <w:rPr>
          <w:sz w:val="30"/>
          <w:szCs w:val="30"/>
        </w:rPr>
      </w:pPr>
    </w:p>
    <w:tbl>
      <w:tblPr>
        <w:tblW w:w="0" w:type="auto"/>
        <w:tblBorders>
          <w:bottom w:val="single" w:sz="6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8089F" w:rsidTr="003A5F82">
        <w:tc>
          <w:tcPr>
            <w:tcW w:w="9426" w:type="dxa"/>
            <w:tcBorders>
              <w:top w:val="nil"/>
              <w:bottom w:val="single" w:sz="18" w:space="0" w:color="auto"/>
            </w:tcBorders>
          </w:tcPr>
          <w:p w:rsidR="0038089F" w:rsidRPr="0038089F" w:rsidRDefault="0038089F" w:rsidP="0038089F">
            <w:pPr>
              <w:pStyle w:val="1"/>
              <w:jc w:val="center"/>
              <w:rPr>
                <w:rFonts w:ascii="Times New Roman" w:hAnsi="Times New Roman"/>
                <w:b/>
                <w:i w:val="0"/>
                <w:sz w:val="38"/>
                <w:szCs w:val="38"/>
              </w:rPr>
            </w:pPr>
            <w:r w:rsidRPr="0038089F">
              <w:rPr>
                <w:rFonts w:ascii="Times New Roman" w:hAnsi="Times New Roman"/>
                <w:b/>
                <w:i w:val="0"/>
                <w:sz w:val="38"/>
                <w:szCs w:val="38"/>
              </w:rPr>
              <w:t>ГУБЕРНАТОР</w:t>
            </w:r>
            <w:r w:rsidRPr="0038089F">
              <w:rPr>
                <w:rFonts w:ascii="Times New Roman" w:hAnsi="Times New Roman"/>
                <w:b/>
                <w:i w:val="0"/>
                <w:spacing w:val="-2"/>
                <w:sz w:val="38"/>
                <w:szCs w:val="38"/>
              </w:rPr>
              <w:t xml:space="preserve">  </w:t>
            </w:r>
            <w:r w:rsidRPr="0038089F">
              <w:rPr>
                <w:rFonts w:ascii="Times New Roman" w:hAnsi="Times New Roman"/>
                <w:b/>
                <w:i w:val="0"/>
                <w:sz w:val="38"/>
                <w:szCs w:val="38"/>
              </w:rPr>
              <w:t>ТЮМЕНСКОЙ</w:t>
            </w:r>
            <w:r w:rsidRPr="0038089F">
              <w:rPr>
                <w:rFonts w:ascii="Times New Roman" w:hAnsi="Times New Roman"/>
                <w:b/>
                <w:i w:val="0"/>
                <w:spacing w:val="-2"/>
                <w:sz w:val="38"/>
                <w:szCs w:val="38"/>
              </w:rPr>
              <w:t xml:space="preserve">  </w:t>
            </w:r>
            <w:r w:rsidRPr="0038089F">
              <w:rPr>
                <w:rFonts w:ascii="Times New Roman" w:hAnsi="Times New Roman"/>
                <w:b/>
                <w:i w:val="0"/>
                <w:sz w:val="38"/>
                <w:szCs w:val="38"/>
              </w:rPr>
              <w:t>ОБЛАСТИ</w:t>
            </w:r>
          </w:p>
        </w:tc>
      </w:tr>
      <w:tr w:rsidR="0038089F" w:rsidTr="003A5F82">
        <w:tc>
          <w:tcPr>
            <w:tcW w:w="9426" w:type="dxa"/>
            <w:tcBorders>
              <w:top w:val="single" w:sz="18" w:space="0" w:color="auto"/>
            </w:tcBorders>
          </w:tcPr>
          <w:p w:rsidR="0038089F" w:rsidRPr="002E10E6" w:rsidRDefault="0038089F" w:rsidP="0038089F">
            <w:pPr>
              <w:pStyle w:val="1"/>
              <w:rPr>
                <w:b/>
                <w:sz w:val="4"/>
              </w:rPr>
            </w:pPr>
          </w:p>
        </w:tc>
      </w:tr>
    </w:tbl>
    <w:p w:rsidR="0038089F" w:rsidRDefault="0038089F" w:rsidP="0038089F">
      <w:pPr>
        <w:spacing w:after="0" w:line="240" w:lineRule="auto"/>
        <w:rPr>
          <w:rFonts w:ascii="Times New Roman" w:hAnsi="Times New Roman"/>
          <w:b/>
        </w:rPr>
      </w:pPr>
    </w:p>
    <w:p w:rsidR="0038089F" w:rsidRPr="0038089F" w:rsidRDefault="0038089F" w:rsidP="0038089F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32"/>
        </w:rPr>
      </w:pPr>
      <w:r w:rsidRPr="0038089F">
        <w:rPr>
          <w:rFonts w:ascii="Times New Roman" w:hAnsi="Times New Roman" w:cs="Times New Roman"/>
          <w:color w:val="auto"/>
          <w:sz w:val="38"/>
        </w:rPr>
        <w:t>ПОСТАНОВЛЕНИЕ</w:t>
      </w:r>
    </w:p>
    <w:p w:rsidR="0038089F" w:rsidRDefault="0038089F" w:rsidP="0038089F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5528"/>
        <w:gridCol w:w="1276"/>
      </w:tblGrid>
      <w:tr w:rsidR="0038089F" w:rsidTr="003A5F82">
        <w:tc>
          <w:tcPr>
            <w:tcW w:w="2622" w:type="dxa"/>
            <w:tcBorders>
              <w:bottom w:val="single" w:sz="4" w:space="0" w:color="auto"/>
            </w:tcBorders>
          </w:tcPr>
          <w:p w:rsidR="0038089F" w:rsidRPr="00484439" w:rsidRDefault="00F725B1" w:rsidP="0038089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28 декабря 2016 г.</w:t>
            </w:r>
          </w:p>
        </w:tc>
        <w:tc>
          <w:tcPr>
            <w:tcW w:w="5528" w:type="dxa"/>
          </w:tcPr>
          <w:p w:rsidR="0038089F" w:rsidRPr="00484439" w:rsidRDefault="0038089F" w:rsidP="0038089F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484439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8089F" w:rsidRPr="00484439" w:rsidRDefault="00F725B1" w:rsidP="0038089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232</w:t>
            </w:r>
          </w:p>
        </w:tc>
      </w:tr>
    </w:tbl>
    <w:p w:rsidR="0038089F" w:rsidRDefault="0038089F" w:rsidP="0038089F">
      <w:pPr>
        <w:spacing w:after="0" w:line="240" w:lineRule="auto"/>
        <w:jc w:val="center"/>
      </w:pPr>
      <w:r>
        <w:rPr>
          <w:rFonts w:ascii="Times New Roman" w:hAnsi="Times New Roman"/>
          <w:sz w:val="20"/>
        </w:rPr>
        <w:t>г. Тюмень</w:t>
      </w:r>
    </w:p>
    <w:tbl>
      <w:tblPr>
        <w:tblW w:w="95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2"/>
        <w:gridCol w:w="5246"/>
      </w:tblGrid>
      <w:tr w:rsidR="008E1A7B" w:rsidTr="0038089F">
        <w:tc>
          <w:tcPr>
            <w:tcW w:w="4322" w:type="dxa"/>
            <w:shd w:val="clear" w:color="auto" w:fill="auto"/>
          </w:tcPr>
          <w:p w:rsidR="0038089F" w:rsidRPr="0038089F" w:rsidRDefault="0038089F">
            <w:pPr>
              <w:spacing w:after="0" w:line="240" w:lineRule="auto"/>
              <w:rPr>
                <w:rFonts w:eastAsia="Times New Roman" w:cs="Times New Roman"/>
                <w:i/>
                <w:sz w:val="10"/>
                <w:szCs w:val="10"/>
                <w:lang w:eastAsia="ru-RU"/>
              </w:rPr>
            </w:pPr>
          </w:p>
          <w:p w:rsidR="008E1A7B" w:rsidRDefault="00977F0C">
            <w:pPr>
              <w:spacing w:after="0" w:line="240" w:lineRule="auto"/>
            </w:pPr>
            <w:r>
              <w:rPr>
                <w:rFonts w:eastAsia="Times New Roman" w:cs="Times New Roman"/>
                <w:i/>
                <w:szCs w:val="20"/>
                <w:lang w:eastAsia="ru-RU"/>
              </w:rPr>
              <w:t>Об изменении структуры</w:t>
            </w:r>
          </w:p>
          <w:p w:rsidR="008E1A7B" w:rsidRDefault="00977F0C">
            <w:pPr>
              <w:spacing w:after="0" w:line="240" w:lineRule="auto"/>
              <w:rPr>
                <w:rFonts w:eastAsia="Times New Roman" w:cs="Times New Roman"/>
                <w:i/>
                <w:szCs w:val="20"/>
                <w:lang w:eastAsia="ru-RU"/>
              </w:rPr>
            </w:pPr>
            <w:r>
              <w:rPr>
                <w:rFonts w:eastAsia="Times New Roman" w:cs="Times New Roman"/>
                <w:i/>
                <w:szCs w:val="20"/>
                <w:lang w:eastAsia="ru-RU"/>
              </w:rPr>
              <w:t xml:space="preserve">исполнительных органов </w:t>
            </w:r>
          </w:p>
          <w:p w:rsidR="008E1A7B" w:rsidRDefault="00977F0C">
            <w:pPr>
              <w:spacing w:after="0" w:line="240" w:lineRule="auto"/>
              <w:rPr>
                <w:rFonts w:eastAsia="Times New Roman" w:cs="Times New Roman"/>
                <w:i/>
                <w:szCs w:val="20"/>
                <w:lang w:eastAsia="ru-RU"/>
              </w:rPr>
            </w:pPr>
            <w:r>
              <w:rPr>
                <w:rFonts w:eastAsia="Times New Roman" w:cs="Times New Roman"/>
                <w:i/>
                <w:szCs w:val="20"/>
                <w:lang w:eastAsia="ru-RU"/>
              </w:rPr>
              <w:t>государственной власти</w:t>
            </w:r>
          </w:p>
          <w:p w:rsidR="008E1A7B" w:rsidRDefault="00977F0C">
            <w:pPr>
              <w:spacing w:after="0" w:line="240" w:lineRule="auto"/>
            </w:pPr>
            <w:r>
              <w:rPr>
                <w:rFonts w:eastAsia="Times New Roman" w:cs="Times New Roman"/>
                <w:i/>
                <w:szCs w:val="20"/>
                <w:lang w:eastAsia="ru-RU"/>
              </w:rPr>
              <w:t>Тюменской области</w:t>
            </w:r>
            <w:r>
              <w:rPr>
                <w:i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i/>
                <w:szCs w:val="20"/>
                <w:lang w:eastAsia="ru-RU"/>
              </w:rPr>
              <w:t>и о внесении изменений</w:t>
            </w:r>
            <w:r w:rsidR="0038089F">
              <w:t xml:space="preserve"> </w:t>
            </w:r>
            <w:r>
              <w:rPr>
                <w:rFonts w:eastAsia="Times New Roman" w:cs="Times New Roman"/>
                <w:i/>
                <w:szCs w:val="20"/>
                <w:lang w:eastAsia="ru-RU"/>
              </w:rPr>
              <w:t>в отдельные постановления Губернатора Тюменской области</w:t>
            </w:r>
          </w:p>
        </w:tc>
        <w:tc>
          <w:tcPr>
            <w:tcW w:w="5246" w:type="dxa"/>
            <w:shd w:val="clear" w:color="auto" w:fill="auto"/>
          </w:tcPr>
          <w:p w:rsidR="008E1A7B" w:rsidRDefault="008E1A7B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0"/>
                <w:lang w:eastAsia="ru-RU"/>
              </w:rPr>
            </w:pPr>
          </w:p>
        </w:tc>
      </w:tr>
    </w:tbl>
    <w:p w:rsidR="008E1A7B" w:rsidRDefault="008E1A7B">
      <w:pPr>
        <w:widowControl w:val="0"/>
        <w:spacing w:after="0" w:line="240" w:lineRule="auto"/>
        <w:rPr>
          <w:rFonts w:eastAsia="Times New Roman" w:cs="Arial"/>
          <w:i/>
          <w:szCs w:val="26"/>
          <w:lang w:eastAsia="ru-RU"/>
        </w:rPr>
      </w:pPr>
    </w:p>
    <w:p w:rsidR="008E1A7B" w:rsidRDefault="008E1A7B">
      <w:pPr>
        <w:widowControl w:val="0"/>
        <w:spacing w:after="0" w:line="240" w:lineRule="auto"/>
        <w:rPr>
          <w:rFonts w:eastAsia="Times New Roman" w:cs="Arial"/>
          <w:i/>
          <w:szCs w:val="26"/>
          <w:lang w:eastAsia="ru-RU"/>
        </w:rPr>
      </w:pPr>
    </w:p>
    <w:p w:rsidR="008E1A7B" w:rsidRDefault="008E1A7B">
      <w:pPr>
        <w:widowControl w:val="0"/>
        <w:spacing w:after="0" w:line="240" w:lineRule="auto"/>
        <w:rPr>
          <w:rFonts w:eastAsia="Times New Roman" w:cs="Arial"/>
          <w:i/>
          <w:szCs w:val="26"/>
          <w:lang w:eastAsia="ru-RU"/>
        </w:rPr>
      </w:pPr>
    </w:p>
    <w:p w:rsidR="008E1A7B" w:rsidRPr="0038089F" w:rsidRDefault="00977F0C" w:rsidP="0038089F">
      <w:pPr>
        <w:widowControl w:val="0"/>
        <w:spacing w:after="120" w:line="240" w:lineRule="auto"/>
        <w:ind w:firstLine="567"/>
        <w:jc w:val="both"/>
        <w:rPr>
          <w:color w:val="auto"/>
        </w:rPr>
      </w:pPr>
      <w:r w:rsidRPr="0038089F">
        <w:rPr>
          <w:rFonts w:eastAsia="Times New Roman" w:cs="Arial"/>
          <w:color w:val="auto"/>
          <w:szCs w:val="20"/>
          <w:lang w:eastAsia="ru-RU"/>
        </w:rPr>
        <w:t xml:space="preserve">В </w:t>
      </w:r>
      <w:proofErr w:type="gramStart"/>
      <w:r w:rsidRPr="0038089F">
        <w:rPr>
          <w:rFonts w:eastAsia="Times New Roman" w:cs="Arial"/>
          <w:color w:val="auto"/>
          <w:szCs w:val="20"/>
          <w:lang w:eastAsia="ru-RU"/>
        </w:rPr>
        <w:t>целях</w:t>
      </w:r>
      <w:proofErr w:type="gramEnd"/>
      <w:r w:rsidRPr="0038089F">
        <w:rPr>
          <w:rFonts w:eastAsia="Times New Roman" w:cs="Arial"/>
          <w:color w:val="auto"/>
          <w:szCs w:val="20"/>
          <w:lang w:eastAsia="ru-RU"/>
        </w:rPr>
        <w:t xml:space="preserve"> совершенствования структуры исполнительных органов государственной власти Тюменской области и дальнейшего повышения эффективности государственного управления, в соответствии со </w:t>
      </w:r>
      <w:r w:rsidRPr="0038089F">
        <w:rPr>
          <w:rStyle w:val="-"/>
          <w:rFonts w:eastAsia="Times New Roman" w:cs="Arial"/>
          <w:color w:val="auto"/>
          <w:szCs w:val="20"/>
          <w:u w:val="none"/>
          <w:lang w:eastAsia="ru-RU"/>
        </w:rPr>
        <w:t>статьями 38</w:t>
      </w:r>
      <w:r w:rsidRPr="0038089F">
        <w:rPr>
          <w:rFonts w:eastAsia="Times New Roman" w:cs="Arial"/>
          <w:color w:val="auto"/>
          <w:szCs w:val="20"/>
          <w:lang w:eastAsia="ru-RU"/>
        </w:rPr>
        <w:t xml:space="preserve"> и </w:t>
      </w:r>
      <w:r w:rsidRPr="0038089F">
        <w:rPr>
          <w:rStyle w:val="-"/>
          <w:rFonts w:eastAsia="Times New Roman" w:cs="Arial"/>
          <w:color w:val="auto"/>
          <w:szCs w:val="20"/>
          <w:u w:val="none"/>
          <w:lang w:eastAsia="ru-RU"/>
        </w:rPr>
        <w:t>41</w:t>
      </w:r>
      <w:r w:rsidRPr="0038089F">
        <w:rPr>
          <w:rFonts w:eastAsia="Times New Roman" w:cs="Arial"/>
          <w:color w:val="auto"/>
          <w:szCs w:val="20"/>
          <w:lang w:eastAsia="ru-RU"/>
        </w:rPr>
        <w:t xml:space="preserve"> Устава Тюменской области:</w:t>
      </w:r>
    </w:p>
    <w:p w:rsidR="008E1A7B" w:rsidRDefault="00977F0C" w:rsidP="0038089F">
      <w:pPr>
        <w:widowControl w:val="0"/>
        <w:spacing w:after="120" w:line="240" w:lineRule="auto"/>
        <w:ind w:firstLine="567"/>
        <w:jc w:val="both"/>
        <w:rPr>
          <w:rFonts w:eastAsia="Times New Roman" w:cs="Arial"/>
          <w:szCs w:val="20"/>
          <w:lang w:eastAsia="ru-RU"/>
        </w:rPr>
      </w:pPr>
      <w:r>
        <w:rPr>
          <w:rFonts w:eastAsia="Times New Roman" w:cs="Arial"/>
          <w:szCs w:val="20"/>
          <w:lang w:eastAsia="ru-RU"/>
        </w:rPr>
        <w:t>1. Реорганизовать Департамент инвестиционной политики и государственной поддержки предпринимательства Тюменской области путем присоединения к нему Комитета по инновациям Тюменской области.</w:t>
      </w:r>
    </w:p>
    <w:p w:rsidR="008E1A7B" w:rsidRDefault="00977F0C" w:rsidP="0038089F">
      <w:pPr>
        <w:widowControl w:val="0"/>
        <w:spacing w:after="120" w:line="240" w:lineRule="auto"/>
        <w:ind w:firstLine="567"/>
        <w:jc w:val="both"/>
        <w:rPr>
          <w:rFonts w:eastAsia="Times New Roman" w:cs="Arial"/>
          <w:szCs w:val="20"/>
          <w:lang w:eastAsia="ru-RU"/>
        </w:rPr>
      </w:pPr>
      <w:r>
        <w:rPr>
          <w:rFonts w:eastAsia="Times New Roman" w:cs="Arial"/>
          <w:szCs w:val="20"/>
          <w:lang w:eastAsia="ru-RU"/>
        </w:rPr>
        <w:t>2. Установить, что Департамент инвестиционной политики и государственной поддержки предпринимательства Тюменской области является правопреемником по всем правам и обязанностям присоединяемого к нему Комитета по инновациям Тюменской области в соответствии с передаточным актом.</w:t>
      </w:r>
    </w:p>
    <w:p w:rsidR="008E1A7B" w:rsidRDefault="00977F0C" w:rsidP="0038089F">
      <w:pPr>
        <w:spacing w:after="120" w:line="240" w:lineRule="auto"/>
        <w:ind w:firstLine="567"/>
        <w:jc w:val="both"/>
        <w:rPr>
          <w:rFonts w:eastAsia="Times New Roman" w:cs="Arial"/>
          <w:szCs w:val="20"/>
          <w:lang w:eastAsia="ru-RU"/>
        </w:rPr>
      </w:pPr>
      <w:r>
        <w:rPr>
          <w:rFonts w:eastAsia="Times New Roman" w:cs="Arial"/>
          <w:szCs w:val="20"/>
          <w:lang w:eastAsia="ru-RU"/>
        </w:rPr>
        <w:t>3. Передать функции и полномочия в научно-инновационной сфере от Комитета по инновациям Тюменской области Департаменту инвестиционной политики и государственной поддержки предпринимательства Тюменской области.</w:t>
      </w:r>
    </w:p>
    <w:p w:rsidR="008E1A7B" w:rsidRDefault="00977F0C" w:rsidP="0038089F">
      <w:pPr>
        <w:widowControl w:val="0"/>
        <w:spacing w:after="120" w:line="240" w:lineRule="auto"/>
        <w:ind w:firstLine="567"/>
        <w:jc w:val="both"/>
      </w:pPr>
      <w:r>
        <w:rPr>
          <w:rFonts w:eastAsia="Times New Roman" w:cs="Arial"/>
          <w:szCs w:val="20"/>
          <w:lang w:eastAsia="ru-RU"/>
        </w:rPr>
        <w:t xml:space="preserve">4. Передать </w:t>
      </w:r>
      <w:r w:rsidR="0038089F">
        <w:rPr>
          <w:rFonts w:eastAsia="Times New Roman" w:cs="Arial"/>
          <w:szCs w:val="20"/>
          <w:lang w:eastAsia="ru-RU"/>
        </w:rPr>
        <w:t xml:space="preserve">полномочия по реализации Государственной программы «Основные направления развития научно-инновационной сферы» до 2020 года от Комитета по инновациям Тюменской области </w:t>
      </w:r>
      <w:r>
        <w:rPr>
          <w:rFonts w:eastAsia="Times New Roman" w:cs="Arial"/>
          <w:szCs w:val="20"/>
          <w:lang w:eastAsia="ru-RU"/>
        </w:rPr>
        <w:t>Департаменту инвестиционной политики и государственной поддержки предпринимательства Тюменской области.</w:t>
      </w:r>
    </w:p>
    <w:p w:rsidR="008E1A7B" w:rsidRDefault="00977F0C" w:rsidP="0038089F">
      <w:pPr>
        <w:widowControl w:val="0"/>
        <w:spacing w:after="120" w:line="240" w:lineRule="auto"/>
        <w:ind w:firstLine="567"/>
        <w:jc w:val="both"/>
      </w:pPr>
      <w:r>
        <w:rPr>
          <w:rFonts w:eastAsia="Times New Roman" w:cs="Arial"/>
          <w:szCs w:val="20"/>
          <w:lang w:eastAsia="ru-RU"/>
        </w:rPr>
        <w:t xml:space="preserve">5. В </w:t>
      </w:r>
      <w:proofErr w:type="gramStart"/>
      <w:r>
        <w:rPr>
          <w:rFonts w:eastAsia="Times New Roman" w:cs="Arial"/>
          <w:szCs w:val="20"/>
          <w:lang w:eastAsia="ru-RU"/>
        </w:rPr>
        <w:t>приложении</w:t>
      </w:r>
      <w:proofErr w:type="gramEnd"/>
      <w:r>
        <w:rPr>
          <w:rFonts w:eastAsia="Times New Roman" w:cs="Arial"/>
          <w:szCs w:val="20"/>
          <w:lang w:eastAsia="ru-RU"/>
        </w:rPr>
        <w:t xml:space="preserve"> №</w:t>
      </w:r>
      <w:r w:rsidR="0038089F">
        <w:rPr>
          <w:rFonts w:eastAsia="Times New Roman" w:cs="Arial"/>
          <w:szCs w:val="20"/>
          <w:lang w:eastAsia="ru-RU"/>
        </w:rPr>
        <w:t xml:space="preserve"> </w:t>
      </w:r>
      <w:r>
        <w:rPr>
          <w:rFonts w:eastAsia="Times New Roman" w:cs="Arial"/>
          <w:szCs w:val="20"/>
          <w:lang w:eastAsia="ru-RU"/>
        </w:rPr>
        <w:t>1 к постановлению Губернатора Тюменской области от 18.04.2005 №</w:t>
      </w:r>
      <w:r w:rsidR="0038089F">
        <w:rPr>
          <w:rFonts w:eastAsia="Times New Roman" w:cs="Arial"/>
          <w:szCs w:val="20"/>
          <w:lang w:eastAsia="ru-RU"/>
        </w:rPr>
        <w:t xml:space="preserve"> </w:t>
      </w:r>
      <w:r>
        <w:rPr>
          <w:rFonts w:eastAsia="Times New Roman" w:cs="Arial"/>
          <w:szCs w:val="20"/>
          <w:lang w:eastAsia="ru-RU"/>
        </w:rPr>
        <w:t>35 «О структуре исполнительных органов государственной власти Тюменской области» пункт 2.25 исключить, изменив последующую нумерацию пунктов.</w:t>
      </w:r>
    </w:p>
    <w:p w:rsidR="008E1A7B" w:rsidRDefault="00977F0C" w:rsidP="0038089F">
      <w:pPr>
        <w:widowControl w:val="0"/>
        <w:spacing w:after="120" w:line="240" w:lineRule="auto"/>
        <w:ind w:firstLine="567"/>
        <w:jc w:val="both"/>
      </w:pPr>
      <w:r>
        <w:rPr>
          <w:rFonts w:eastAsia="Times New Roman" w:cs="Arial"/>
          <w:szCs w:val="20"/>
          <w:lang w:eastAsia="ru-RU"/>
        </w:rPr>
        <w:t>6. В приложение к постановлению Губернатора Тюменской области от 07.02.2013 №</w:t>
      </w:r>
      <w:r w:rsidR="0038089F">
        <w:rPr>
          <w:rFonts w:eastAsia="Times New Roman" w:cs="Arial"/>
          <w:szCs w:val="20"/>
          <w:lang w:eastAsia="ru-RU"/>
        </w:rPr>
        <w:t xml:space="preserve"> </w:t>
      </w:r>
      <w:r>
        <w:rPr>
          <w:rFonts w:eastAsia="Times New Roman" w:cs="Arial"/>
          <w:szCs w:val="20"/>
          <w:lang w:eastAsia="ru-RU"/>
        </w:rPr>
        <w:t xml:space="preserve">17 «О распределении обязанностей между должностными </w:t>
      </w:r>
      <w:r>
        <w:rPr>
          <w:rFonts w:eastAsia="Times New Roman" w:cs="Arial"/>
          <w:szCs w:val="20"/>
          <w:lang w:eastAsia="ru-RU"/>
        </w:rPr>
        <w:lastRenderedPageBreak/>
        <w:t>лицами, деятельностью которых непосредственно руководит Губернатор Тюменской области» внести следующее изменение:</w:t>
      </w:r>
    </w:p>
    <w:p w:rsidR="008E1A7B" w:rsidRDefault="00977F0C" w:rsidP="0038089F">
      <w:pPr>
        <w:widowControl w:val="0"/>
        <w:spacing w:after="120" w:line="240" w:lineRule="auto"/>
        <w:ind w:firstLine="567"/>
        <w:jc w:val="both"/>
      </w:pPr>
      <w:r>
        <w:rPr>
          <w:rFonts w:eastAsia="Times New Roman" w:cs="Arial"/>
          <w:szCs w:val="20"/>
          <w:lang w:eastAsia="ru-RU"/>
        </w:rPr>
        <w:t>абзац пятый пункта 1 раздела «Шумков Вадим Михайлович, заместитель Губернатора Тюменской области» исключить.</w:t>
      </w:r>
    </w:p>
    <w:p w:rsidR="008E1A7B" w:rsidRDefault="00977F0C" w:rsidP="0038089F">
      <w:pPr>
        <w:widowControl w:val="0"/>
        <w:spacing w:after="120" w:line="240" w:lineRule="auto"/>
        <w:ind w:firstLine="567"/>
        <w:jc w:val="both"/>
      </w:pPr>
      <w:r>
        <w:rPr>
          <w:rFonts w:eastAsia="Times New Roman" w:cs="Arial"/>
          <w:szCs w:val="20"/>
          <w:lang w:eastAsia="ru-RU"/>
        </w:rPr>
        <w:t>7. Департаменту инвестиционной политики и государственной поддержки предпринимательства Тюменской области:</w:t>
      </w:r>
    </w:p>
    <w:p w:rsidR="008E1A7B" w:rsidRDefault="00977F0C" w:rsidP="0038089F">
      <w:pPr>
        <w:widowControl w:val="0"/>
        <w:spacing w:after="120" w:line="240" w:lineRule="auto"/>
        <w:ind w:firstLine="567"/>
        <w:jc w:val="both"/>
      </w:pPr>
      <w:r>
        <w:rPr>
          <w:rFonts w:eastAsia="Times New Roman" w:cs="Arial"/>
          <w:szCs w:val="20"/>
          <w:lang w:eastAsia="ru-RU"/>
        </w:rPr>
        <w:t xml:space="preserve">7.1. Подготовить и внести на рассмотрение в установленном </w:t>
      </w:r>
      <w:proofErr w:type="gramStart"/>
      <w:r>
        <w:rPr>
          <w:rFonts w:eastAsia="Times New Roman" w:cs="Arial"/>
          <w:szCs w:val="20"/>
          <w:lang w:eastAsia="ru-RU"/>
        </w:rPr>
        <w:t>порядке</w:t>
      </w:r>
      <w:proofErr w:type="gramEnd"/>
      <w:r>
        <w:rPr>
          <w:rFonts w:eastAsia="Times New Roman" w:cs="Arial"/>
          <w:szCs w:val="20"/>
          <w:lang w:eastAsia="ru-RU"/>
        </w:rPr>
        <w:t xml:space="preserve"> проекты нормативных правовых и правовых актов о внесении изменений в структуру и штатную численность Департамента инвестиционной политики и государственной поддержки предпринимательства Тюменской области, в Положение о Департаменте инвестиционной политики и государственной поддержки предпр</w:t>
      </w:r>
      <w:r w:rsidR="0038089F">
        <w:rPr>
          <w:rFonts w:eastAsia="Times New Roman" w:cs="Arial"/>
          <w:szCs w:val="20"/>
          <w:lang w:eastAsia="ru-RU"/>
        </w:rPr>
        <w:t>инимательства Тюменской области.</w:t>
      </w:r>
    </w:p>
    <w:p w:rsidR="008E1A7B" w:rsidRDefault="00977F0C" w:rsidP="0038089F">
      <w:pPr>
        <w:widowControl w:val="0"/>
        <w:spacing w:after="120" w:line="240" w:lineRule="auto"/>
        <w:ind w:firstLine="567"/>
        <w:jc w:val="both"/>
      </w:pPr>
      <w:r>
        <w:rPr>
          <w:rFonts w:eastAsia="Times New Roman" w:cs="Arial"/>
          <w:szCs w:val="20"/>
          <w:lang w:eastAsia="ru-RU"/>
        </w:rPr>
        <w:t xml:space="preserve">7.2. </w:t>
      </w:r>
      <w:r>
        <w:rPr>
          <w:rFonts w:eastAsia="Times New Roman" w:cs="Arial"/>
          <w:szCs w:val="26"/>
          <w:lang w:eastAsia="ru-RU"/>
        </w:rPr>
        <w:t>Утвердить «до</w:t>
      </w:r>
      <w:r>
        <w:rPr>
          <w:rFonts w:eastAsia="Times New Roman" w:cs="Arial"/>
          <w:color w:val="000000"/>
          <w:szCs w:val="26"/>
          <w:lang w:eastAsia="ru-RU"/>
        </w:rPr>
        <w:t>рожную карту» по реорганизации Департамента инвестиционной политики и государственной поддержки предпринимательства Тюменской об</w:t>
      </w:r>
      <w:r w:rsidR="0038089F">
        <w:rPr>
          <w:rFonts w:eastAsia="Times New Roman" w:cs="Arial"/>
          <w:color w:val="000000"/>
          <w:szCs w:val="26"/>
          <w:lang w:eastAsia="ru-RU"/>
        </w:rPr>
        <w:t>ласти в срок до 30.12.2016 года.</w:t>
      </w:r>
    </w:p>
    <w:p w:rsidR="008E1A7B" w:rsidRDefault="00977F0C" w:rsidP="0038089F">
      <w:pPr>
        <w:widowControl w:val="0"/>
        <w:spacing w:after="120" w:line="240" w:lineRule="auto"/>
        <w:ind w:firstLine="567"/>
        <w:jc w:val="both"/>
      </w:pPr>
      <w:r>
        <w:rPr>
          <w:rFonts w:eastAsia="Times New Roman" w:cs="Arial"/>
          <w:color w:val="000000"/>
          <w:szCs w:val="26"/>
          <w:lang w:eastAsia="ru-RU"/>
        </w:rPr>
        <w:t xml:space="preserve">7.3. </w:t>
      </w:r>
      <w:r>
        <w:rPr>
          <w:rFonts w:eastAsia="Times New Roman" w:cs="Arial"/>
          <w:color w:val="000000"/>
          <w:szCs w:val="20"/>
          <w:lang w:eastAsia="ru-RU"/>
        </w:rPr>
        <w:t>Осуществить юридические действия по реорганизации в соответствии с действующим законодательством в срок до 1 марта 2017 года.</w:t>
      </w:r>
    </w:p>
    <w:p w:rsidR="008E1A7B" w:rsidRDefault="00977F0C" w:rsidP="0038089F">
      <w:pPr>
        <w:widowControl w:val="0"/>
        <w:spacing w:after="120" w:line="240" w:lineRule="auto"/>
        <w:ind w:firstLine="567"/>
        <w:jc w:val="both"/>
      </w:pPr>
      <w:r>
        <w:rPr>
          <w:rFonts w:eastAsia="Times New Roman" w:cs="Arial"/>
          <w:szCs w:val="20"/>
          <w:lang w:eastAsia="ru-RU"/>
        </w:rPr>
        <w:t>8. Заместителю Губернатора Тюменской области, координирующему и контролирующему деятельность Департамента инвестиционной политики и государственной поддержки предпринимательства Тюменской области провести анализ и ревизию действующих областных нормативных правовых и правовых актов в связи со структурными изменениями для обеспечения их реализации и приведения в соответствие с действующим законодательством.</w:t>
      </w:r>
    </w:p>
    <w:p w:rsidR="008E1A7B" w:rsidRDefault="00977F0C" w:rsidP="0038089F">
      <w:pPr>
        <w:widowControl w:val="0"/>
        <w:spacing w:after="120" w:line="240" w:lineRule="auto"/>
        <w:ind w:firstLine="567"/>
        <w:jc w:val="both"/>
      </w:pPr>
      <w:r>
        <w:rPr>
          <w:rFonts w:eastAsia="Times New Roman" w:cs="Arial"/>
          <w:szCs w:val="20"/>
          <w:lang w:eastAsia="ru-RU"/>
        </w:rPr>
        <w:t>9. Департаменту финансов Тюменской области предусмотреть ассигнования на содержание Департамента инвестиционной политики и государственной поддержки предпринимательства Тюменской области в том числе за счет перераспределения средств, предусмотренных на содержание Комитета по инновациям Тюменской области.</w:t>
      </w:r>
    </w:p>
    <w:p w:rsidR="008E1A7B" w:rsidRDefault="00977F0C" w:rsidP="0038089F">
      <w:pPr>
        <w:widowControl w:val="0"/>
        <w:spacing w:after="120" w:line="240" w:lineRule="auto"/>
        <w:ind w:firstLine="567"/>
        <w:jc w:val="both"/>
      </w:pPr>
      <w:r>
        <w:rPr>
          <w:rFonts w:eastAsia="Times New Roman" w:cs="Arial"/>
          <w:szCs w:val="20"/>
          <w:lang w:eastAsia="ru-RU"/>
        </w:rPr>
        <w:t>10. Пункт 5 настоящего постановления вступает в силу с 1 марта 2017 года.</w:t>
      </w:r>
    </w:p>
    <w:p w:rsidR="008E1A7B" w:rsidRDefault="00977F0C" w:rsidP="0038089F">
      <w:pPr>
        <w:widowControl w:val="0"/>
        <w:spacing w:after="120" w:line="240" w:lineRule="auto"/>
        <w:ind w:firstLine="567"/>
        <w:jc w:val="both"/>
      </w:pPr>
      <w:r>
        <w:rPr>
          <w:rFonts w:eastAsia="Times New Roman" w:cs="Arial"/>
          <w:szCs w:val="20"/>
          <w:lang w:eastAsia="ru-RU"/>
        </w:rPr>
        <w:t xml:space="preserve">11. </w:t>
      </w:r>
      <w:proofErr w:type="gramStart"/>
      <w:r>
        <w:rPr>
          <w:rFonts w:eastAsia="Times New Roman" w:cs="Arial"/>
          <w:szCs w:val="20"/>
          <w:lang w:eastAsia="ru-RU"/>
        </w:rPr>
        <w:t>Контроль за</w:t>
      </w:r>
      <w:proofErr w:type="gramEnd"/>
      <w:r>
        <w:rPr>
          <w:rFonts w:eastAsia="Times New Roman" w:cs="Arial"/>
          <w:szCs w:val="20"/>
          <w:lang w:eastAsia="ru-RU"/>
        </w:rPr>
        <w:t xml:space="preserve"> исполнением настоящего постановления оставляю за собой.</w:t>
      </w:r>
    </w:p>
    <w:p w:rsidR="008E1A7B" w:rsidRDefault="008E1A7B">
      <w:pPr>
        <w:spacing w:after="0" w:line="240" w:lineRule="auto"/>
        <w:ind w:firstLine="567"/>
        <w:jc w:val="both"/>
        <w:rPr>
          <w:rFonts w:eastAsia="Times New Roman" w:cs="Times New Roman"/>
          <w:szCs w:val="20"/>
          <w:lang w:eastAsia="ru-RU"/>
        </w:rPr>
      </w:pPr>
    </w:p>
    <w:p w:rsidR="008E1A7B" w:rsidRDefault="008E1A7B">
      <w:pPr>
        <w:spacing w:after="0" w:line="240" w:lineRule="auto"/>
        <w:ind w:firstLine="567"/>
        <w:jc w:val="both"/>
        <w:rPr>
          <w:rFonts w:eastAsia="Times New Roman" w:cs="Times New Roman"/>
          <w:szCs w:val="20"/>
          <w:lang w:eastAsia="ru-RU"/>
        </w:rPr>
      </w:pPr>
    </w:p>
    <w:p w:rsidR="008E1A7B" w:rsidRDefault="008E1A7B">
      <w:pPr>
        <w:spacing w:after="0" w:line="240" w:lineRule="auto"/>
        <w:ind w:firstLine="567"/>
        <w:jc w:val="both"/>
        <w:rPr>
          <w:rFonts w:eastAsia="Times New Roman" w:cs="Times New Roman"/>
          <w:szCs w:val="20"/>
          <w:lang w:eastAsia="ru-RU"/>
        </w:rPr>
      </w:pPr>
    </w:p>
    <w:p w:rsidR="008E1A7B" w:rsidRPr="007214B4" w:rsidRDefault="00977F0C" w:rsidP="007214B4">
      <w:pPr>
        <w:spacing w:after="0" w:line="240" w:lineRule="auto"/>
        <w:rPr>
          <w:szCs w:val="26"/>
        </w:rPr>
      </w:pPr>
      <w:r>
        <w:rPr>
          <w:rFonts w:eastAsia="Times New Roman" w:cs="Times New Roman"/>
          <w:sz w:val="28"/>
          <w:szCs w:val="20"/>
          <w:lang w:eastAsia="ru-RU"/>
        </w:rPr>
        <w:tab/>
      </w:r>
      <w:r>
        <w:rPr>
          <w:rFonts w:eastAsia="Times New Roman" w:cs="Times New Roman"/>
          <w:sz w:val="28"/>
          <w:szCs w:val="20"/>
          <w:lang w:eastAsia="ru-RU"/>
        </w:rPr>
        <w:tab/>
      </w:r>
      <w:r>
        <w:rPr>
          <w:rFonts w:eastAsia="Times New Roman" w:cs="Times New Roman"/>
          <w:sz w:val="28"/>
          <w:szCs w:val="20"/>
          <w:lang w:eastAsia="ru-RU"/>
        </w:rPr>
        <w:tab/>
        <w:t xml:space="preserve">   </w:t>
      </w:r>
      <w:r>
        <w:rPr>
          <w:rFonts w:eastAsia="Times New Roman" w:cs="Times New Roman"/>
          <w:sz w:val="28"/>
          <w:szCs w:val="20"/>
          <w:lang w:eastAsia="ru-RU"/>
        </w:rPr>
        <w:tab/>
      </w:r>
      <w:r>
        <w:rPr>
          <w:rFonts w:eastAsia="Times New Roman" w:cs="Times New Roman"/>
          <w:sz w:val="28"/>
          <w:szCs w:val="20"/>
          <w:lang w:eastAsia="ru-RU"/>
        </w:rPr>
        <w:tab/>
      </w:r>
      <w:r>
        <w:rPr>
          <w:rFonts w:eastAsia="Times New Roman" w:cs="Times New Roman"/>
          <w:sz w:val="28"/>
          <w:szCs w:val="20"/>
          <w:lang w:eastAsia="ru-RU"/>
        </w:rPr>
        <w:tab/>
      </w:r>
      <w:r>
        <w:rPr>
          <w:rFonts w:eastAsia="Times New Roman" w:cs="Times New Roman"/>
          <w:b/>
          <w:sz w:val="28"/>
          <w:szCs w:val="20"/>
          <w:lang w:eastAsia="ru-RU"/>
        </w:rPr>
        <w:tab/>
      </w:r>
      <w:r>
        <w:rPr>
          <w:rFonts w:eastAsia="Times New Roman" w:cs="Times New Roman"/>
          <w:b/>
          <w:sz w:val="28"/>
          <w:szCs w:val="20"/>
          <w:lang w:eastAsia="ru-RU"/>
        </w:rPr>
        <w:tab/>
        <w:t xml:space="preserve">                         </w:t>
      </w:r>
      <w:r w:rsidR="0038089F">
        <w:rPr>
          <w:rFonts w:eastAsia="Times New Roman" w:cs="Times New Roman"/>
          <w:b/>
          <w:sz w:val="28"/>
          <w:szCs w:val="20"/>
          <w:lang w:eastAsia="ru-RU"/>
        </w:rPr>
        <w:t xml:space="preserve">    </w:t>
      </w:r>
      <w:r w:rsidR="007214B4">
        <w:rPr>
          <w:rFonts w:eastAsia="Times New Roman" w:cs="Times New Roman"/>
          <w:b/>
          <w:sz w:val="28"/>
          <w:szCs w:val="20"/>
          <w:lang w:eastAsia="ru-RU"/>
        </w:rPr>
        <w:t xml:space="preserve"> </w:t>
      </w:r>
      <w:r w:rsidRPr="007214B4">
        <w:rPr>
          <w:rFonts w:eastAsia="Times New Roman" w:cs="Times New Roman"/>
          <w:b/>
          <w:szCs w:val="26"/>
          <w:lang w:eastAsia="ru-RU"/>
        </w:rPr>
        <w:t>В.В. Якушев</w:t>
      </w:r>
    </w:p>
    <w:sectPr w:rsidR="008E1A7B" w:rsidRPr="007214B4" w:rsidSect="00C04EA1">
      <w:headerReference w:type="default" r:id="rId8"/>
      <w:footerReference w:type="first" r:id="rId9"/>
      <w:pgSz w:w="11906" w:h="16838"/>
      <w:pgMar w:top="567" w:right="567" w:bottom="567" w:left="1701" w:header="709" w:footer="283" w:gutter="0"/>
      <w:cols w:space="720"/>
      <w:formProt w:val="0"/>
      <w:titlePg/>
      <w:docGrid w:linePitch="360" w:charSpace="-1024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550" w:rsidRDefault="001C5550">
      <w:pPr>
        <w:spacing w:after="0" w:line="240" w:lineRule="auto"/>
      </w:pPr>
      <w:r>
        <w:separator/>
      </w:r>
    </w:p>
  </w:endnote>
  <w:endnote w:type="continuationSeparator" w:id="0">
    <w:p w:rsidR="001C5550" w:rsidRDefault="001C5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5B1" w:rsidRPr="00F725B1" w:rsidRDefault="00F725B1">
    <w:pPr>
      <w:pStyle w:val="ad"/>
      <w:rPr>
        <w:sz w:val="16"/>
        <w:szCs w:val="16"/>
      </w:rPr>
    </w:pPr>
    <w:r w:rsidRPr="00F725B1">
      <w:rPr>
        <w:sz w:val="16"/>
        <w:szCs w:val="16"/>
      </w:rPr>
      <w:fldChar w:fldCharType="begin"/>
    </w:r>
    <w:r w:rsidRPr="00F725B1">
      <w:rPr>
        <w:sz w:val="16"/>
        <w:szCs w:val="16"/>
      </w:rPr>
      <w:instrText xml:space="preserve"> FILENAME   \* MERGEFORMAT </w:instrText>
    </w:r>
    <w:r w:rsidRPr="00F725B1">
      <w:rPr>
        <w:sz w:val="16"/>
        <w:szCs w:val="16"/>
      </w:rPr>
      <w:fldChar w:fldCharType="separate"/>
    </w:r>
    <w:r w:rsidR="00C04EA1">
      <w:rPr>
        <w:noProof/>
        <w:sz w:val="16"/>
        <w:szCs w:val="16"/>
      </w:rPr>
      <w:t>Постановление Губернатора №232 от 28.12.2016 (22301648 v1).DOCX</w:t>
    </w:r>
    <w:r w:rsidRPr="00F725B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550" w:rsidRDefault="001C5550">
      <w:pPr>
        <w:spacing w:after="0" w:line="240" w:lineRule="auto"/>
      </w:pPr>
      <w:r>
        <w:separator/>
      </w:r>
    </w:p>
  </w:footnote>
  <w:footnote w:type="continuationSeparator" w:id="0">
    <w:p w:rsidR="001C5550" w:rsidRDefault="001C5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A7B" w:rsidRDefault="00977F0C">
    <w:pPr>
      <w:pStyle w:val="ac"/>
      <w:jc w:val="center"/>
    </w:pPr>
    <w:r>
      <w:t>2</w:t>
    </w:r>
  </w:p>
  <w:p w:rsidR="008E1A7B" w:rsidRDefault="008E1A7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A7B"/>
    <w:rsid w:val="001C5550"/>
    <w:rsid w:val="0038089F"/>
    <w:rsid w:val="00594347"/>
    <w:rsid w:val="007214B4"/>
    <w:rsid w:val="008E1A7B"/>
    <w:rsid w:val="00977F0C"/>
    <w:rsid w:val="00C04EA1"/>
    <w:rsid w:val="00F7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6"/>
    </w:rPr>
  </w:style>
  <w:style w:type="paragraph" w:styleId="1">
    <w:name w:val="heading 1"/>
    <w:basedOn w:val="a"/>
    <w:link w:val="10"/>
    <w:qFormat/>
    <w:rsid w:val="00B16010"/>
    <w:pPr>
      <w:keepNext/>
      <w:spacing w:after="0" w:line="240" w:lineRule="auto"/>
      <w:outlineLvl w:val="0"/>
    </w:pPr>
    <w:rPr>
      <w:rFonts w:eastAsia="Times New Roman" w:cs="Times New Roman"/>
      <w:i/>
      <w:szCs w:val="20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395D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16010"/>
    <w:rPr>
      <w:rFonts w:eastAsia="Times New Roman" w:cs="Times New Roman"/>
      <w:i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72418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395DA1"/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customStyle="1" w:styleId="a4">
    <w:name w:val="Верхний колонтитул Знак"/>
    <w:basedOn w:val="a0"/>
    <w:uiPriority w:val="99"/>
    <w:qFormat/>
    <w:rsid w:val="00395DA1"/>
  </w:style>
  <w:style w:type="character" w:customStyle="1" w:styleId="a5">
    <w:name w:val="Нижний колонтитул Знак"/>
    <w:basedOn w:val="a0"/>
    <w:uiPriority w:val="99"/>
    <w:qFormat/>
    <w:rsid w:val="00395DA1"/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B16010"/>
    <w:pPr>
      <w:widowControl w:val="0"/>
    </w:pPr>
    <w:rPr>
      <w:rFonts w:eastAsia="Times New Roman" w:cs="Arial"/>
      <w:color w:val="00000A"/>
      <w:sz w:val="26"/>
      <w:szCs w:val="20"/>
      <w:lang w:eastAsia="ru-RU"/>
    </w:rPr>
  </w:style>
  <w:style w:type="paragraph" w:customStyle="1" w:styleId="ConsPlusTitle">
    <w:name w:val="ConsPlusTitle"/>
    <w:qFormat/>
    <w:rsid w:val="00B16010"/>
    <w:pPr>
      <w:widowControl w:val="0"/>
    </w:pPr>
    <w:rPr>
      <w:rFonts w:eastAsia="Times New Roman" w:cs="Arial"/>
      <w:b/>
      <w:color w:val="00000A"/>
      <w:sz w:val="26"/>
      <w:szCs w:val="20"/>
      <w:lang w:eastAsia="ru-RU"/>
    </w:rPr>
  </w:style>
  <w:style w:type="paragraph" w:customStyle="1" w:styleId="ConsPlusTitlePage">
    <w:name w:val="ConsPlusTitlePage"/>
    <w:qFormat/>
    <w:rsid w:val="00B16010"/>
    <w:pPr>
      <w:widowControl w:val="0"/>
    </w:pPr>
    <w:rPr>
      <w:rFonts w:ascii="Tahoma" w:eastAsia="Times New Roman" w:hAnsi="Tahoma" w:cs="Tahoma"/>
      <w:color w:val="00000A"/>
      <w:szCs w:val="20"/>
      <w:lang w:eastAsia="ru-RU"/>
    </w:rPr>
  </w:style>
  <w:style w:type="paragraph" w:styleId="ab">
    <w:name w:val="Balloon Text"/>
    <w:basedOn w:val="a"/>
    <w:uiPriority w:val="99"/>
    <w:semiHidden/>
    <w:unhideWhenUsed/>
    <w:qFormat/>
    <w:rsid w:val="0072418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22737A"/>
    <w:pPr>
      <w:widowControl w:val="0"/>
    </w:pPr>
    <w:rPr>
      <w:rFonts w:ascii="Courier New" w:eastAsia="Times New Roman" w:hAnsi="Courier New" w:cs="Courier New"/>
      <w:color w:val="00000A"/>
      <w:szCs w:val="20"/>
      <w:lang w:eastAsia="ru-RU"/>
    </w:rPr>
  </w:style>
  <w:style w:type="paragraph" w:customStyle="1" w:styleId="ConsPlusCell">
    <w:name w:val="ConsPlusCell"/>
    <w:qFormat/>
    <w:rsid w:val="0022737A"/>
    <w:pPr>
      <w:widowControl w:val="0"/>
    </w:pPr>
    <w:rPr>
      <w:rFonts w:ascii="Courier New" w:eastAsia="Times New Roman" w:hAnsi="Courier New" w:cs="Courier New"/>
      <w:color w:val="00000A"/>
      <w:szCs w:val="20"/>
      <w:lang w:eastAsia="ru-RU"/>
    </w:rPr>
  </w:style>
  <w:style w:type="paragraph" w:customStyle="1" w:styleId="ConsPlusDocList">
    <w:name w:val="ConsPlusDocList"/>
    <w:qFormat/>
    <w:rsid w:val="0022737A"/>
    <w:pPr>
      <w:widowControl w:val="0"/>
    </w:pPr>
    <w:rPr>
      <w:rFonts w:ascii="Courier New" w:eastAsia="Times New Roman" w:hAnsi="Courier New" w:cs="Courier New"/>
      <w:color w:val="00000A"/>
      <w:szCs w:val="20"/>
      <w:lang w:eastAsia="ru-RU"/>
    </w:rPr>
  </w:style>
  <w:style w:type="paragraph" w:customStyle="1" w:styleId="ConsPlusJurTerm">
    <w:name w:val="ConsPlusJurTerm"/>
    <w:qFormat/>
    <w:rsid w:val="0022737A"/>
    <w:pPr>
      <w:widowControl w:val="0"/>
    </w:pPr>
    <w:rPr>
      <w:rFonts w:ascii="Tahoma" w:eastAsia="Times New Roman" w:hAnsi="Tahoma" w:cs="Tahoma"/>
      <w:color w:val="00000A"/>
      <w:sz w:val="26"/>
      <w:szCs w:val="20"/>
      <w:lang w:eastAsia="ru-RU"/>
    </w:rPr>
  </w:style>
  <w:style w:type="paragraph" w:styleId="ac">
    <w:name w:val="header"/>
    <w:basedOn w:val="a"/>
    <w:uiPriority w:val="99"/>
    <w:unhideWhenUsed/>
    <w:rsid w:val="00395DA1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395DA1"/>
    <w:pPr>
      <w:tabs>
        <w:tab w:val="center" w:pos="4677"/>
        <w:tab w:val="right" w:pos="9355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6"/>
    </w:rPr>
  </w:style>
  <w:style w:type="paragraph" w:styleId="1">
    <w:name w:val="heading 1"/>
    <w:basedOn w:val="a"/>
    <w:link w:val="10"/>
    <w:qFormat/>
    <w:rsid w:val="00B16010"/>
    <w:pPr>
      <w:keepNext/>
      <w:spacing w:after="0" w:line="240" w:lineRule="auto"/>
      <w:outlineLvl w:val="0"/>
    </w:pPr>
    <w:rPr>
      <w:rFonts w:eastAsia="Times New Roman" w:cs="Times New Roman"/>
      <w:i/>
      <w:szCs w:val="20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395D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16010"/>
    <w:rPr>
      <w:rFonts w:eastAsia="Times New Roman" w:cs="Times New Roman"/>
      <w:i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72418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395DA1"/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customStyle="1" w:styleId="a4">
    <w:name w:val="Верхний колонтитул Знак"/>
    <w:basedOn w:val="a0"/>
    <w:uiPriority w:val="99"/>
    <w:qFormat/>
    <w:rsid w:val="00395DA1"/>
  </w:style>
  <w:style w:type="character" w:customStyle="1" w:styleId="a5">
    <w:name w:val="Нижний колонтитул Знак"/>
    <w:basedOn w:val="a0"/>
    <w:uiPriority w:val="99"/>
    <w:qFormat/>
    <w:rsid w:val="00395DA1"/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B16010"/>
    <w:pPr>
      <w:widowControl w:val="0"/>
    </w:pPr>
    <w:rPr>
      <w:rFonts w:eastAsia="Times New Roman" w:cs="Arial"/>
      <w:color w:val="00000A"/>
      <w:sz w:val="26"/>
      <w:szCs w:val="20"/>
      <w:lang w:eastAsia="ru-RU"/>
    </w:rPr>
  </w:style>
  <w:style w:type="paragraph" w:customStyle="1" w:styleId="ConsPlusTitle">
    <w:name w:val="ConsPlusTitle"/>
    <w:qFormat/>
    <w:rsid w:val="00B16010"/>
    <w:pPr>
      <w:widowControl w:val="0"/>
    </w:pPr>
    <w:rPr>
      <w:rFonts w:eastAsia="Times New Roman" w:cs="Arial"/>
      <w:b/>
      <w:color w:val="00000A"/>
      <w:sz w:val="26"/>
      <w:szCs w:val="20"/>
      <w:lang w:eastAsia="ru-RU"/>
    </w:rPr>
  </w:style>
  <w:style w:type="paragraph" w:customStyle="1" w:styleId="ConsPlusTitlePage">
    <w:name w:val="ConsPlusTitlePage"/>
    <w:qFormat/>
    <w:rsid w:val="00B16010"/>
    <w:pPr>
      <w:widowControl w:val="0"/>
    </w:pPr>
    <w:rPr>
      <w:rFonts w:ascii="Tahoma" w:eastAsia="Times New Roman" w:hAnsi="Tahoma" w:cs="Tahoma"/>
      <w:color w:val="00000A"/>
      <w:szCs w:val="20"/>
      <w:lang w:eastAsia="ru-RU"/>
    </w:rPr>
  </w:style>
  <w:style w:type="paragraph" w:styleId="ab">
    <w:name w:val="Balloon Text"/>
    <w:basedOn w:val="a"/>
    <w:uiPriority w:val="99"/>
    <w:semiHidden/>
    <w:unhideWhenUsed/>
    <w:qFormat/>
    <w:rsid w:val="0072418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22737A"/>
    <w:pPr>
      <w:widowControl w:val="0"/>
    </w:pPr>
    <w:rPr>
      <w:rFonts w:ascii="Courier New" w:eastAsia="Times New Roman" w:hAnsi="Courier New" w:cs="Courier New"/>
      <w:color w:val="00000A"/>
      <w:szCs w:val="20"/>
      <w:lang w:eastAsia="ru-RU"/>
    </w:rPr>
  </w:style>
  <w:style w:type="paragraph" w:customStyle="1" w:styleId="ConsPlusCell">
    <w:name w:val="ConsPlusCell"/>
    <w:qFormat/>
    <w:rsid w:val="0022737A"/>
    <w:pPr>
      <w:widowControl w:val="0"/>
    </w:pPr>
    <w:rPr>
      <w:rFonts w:ascii="Courier New" w:eastAsia="Times New Roman" w:hAnsi="Courier New" w:cs="Courier New"/>
      <w:color w:val="00000A"/>
      <w:szCs w:val="20"/>
      <w:lang w:eastAsia="ru-RU"/>
    </w:rPr>
  </w:style>
  <w:style w:type="paragraph" w:customStyle="1" w:styleId="ConsPlusDocList">
    <w:name w:val="ConsPlusDocList"/>
    <w:qFormat/>
    <w:rsid w:val="0022737A"/>
    <w:pPr>
      <w:widowControl w:val="0"/>
    </w:pPr>
    <w:rPr>
      <w:rFonts w:ascii="Courier New" w:eastAsia="Times New Roman" w:hAnsi="Courier New" w:cs="Courier New"/>
      <w:color w:val="00000A"/>
      <w:szCs w:val="20"/>
      <w:lang w:eastAsia="ru-RU"/>
    </w:rPr>
  </w:style>
  <w:style w:type="paragraph" w:customStyle="1" w:styleId="ConsPlusJurTerm">
    <w:name w:val="ConsPlusJurTerm"/>
    <w:qFormat/>
    <w:rsid w:val="0022737A"/>
    <w:pPr>
      <w:widowControl w:val="0"/>
    </w:pPr>
    <w:rPr>
      <w:rFonts w:ascii="Tahoma" w:eastAsia="Times New Roman" w:hAnsi="Tahoma" w:cs="Tahoma"/>
      <w:color w:val="00000A"/>
      <w:sz w:val="26"/>
      <w:szCs w:val="20"/>
      <w:lang w:eastAsia="ru-RU"/>
    </w:rPr>
  </w:style>
  <w:style w:type="paragraph" w:styleId="ac">
    <w:name w:val="header"/>
    <w:basedOn w:val="a"/>
    <w:uiPriority w:val="99"/>
    <w:unhideWhenUsed/>
    <w:rsid w:val="00395DA1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395DA1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информатизации Тюменской области</Company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Брезицкая Любовь Александровна</dc:creator>
  <dc:description/>
  <cp:lastModifiedBy>Другова Анна Валерьевна</cp:lastModifiedBy>
  <cp:revision>21</cp:revision>
  <cp:lastPrinted>2016-12-28T13:03:00Z</cp:lastPrinted>
  <dcterms:created xsi:type="dcterms:W3CDTF">2016-10-27T10:02:00Z</dcterms:created>
  <dcterms:modified xsi:type="dcterms:W3CDTF">2016-12-28T13:06:00Z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Департамент информатизации Тюменской области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